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DD36" w14:textId="5DAB15C5" w:rsidR="001A72F7" w:rsidRDefault="00274131" w:rsidP="001A72F7">
      <w:pPr>
        <w:jc w:val="center"/>
        <w:rPr>
          <w:rFonts w:ascii="AR PＰＯＰ体B" w:eastAsia="AR PＰＯＰ体B" w:hAnsi="AR PＰＯＰ体B"/>
          <w:sz w:val="32"/>
          <w:szCs w:val="32"/>
          <w:bdr w:val="single" w:sz="4" w:space="0" w:color="auto" w:frame="1"/>
          <w:shd w:val="pct15" w:color="auto" w:fill="FFFFFF"/>
        </w:rPr>
      </w:pPr>
      <w:r>
        <w:rPr>
          <w:rFonts w:ascii="AR PＰＯＰ体B" w:eastAsia="AR PＰＯＰ体B" w:hAnsi="AR PＰＯＰ体B" w:hint="eastAsia"/>
          <w:sz w:val="32"/>
          <w:szCs w:val="32"/>
          <w:bdr w:val="single" w:sz="4" w:space="0" w:color="auto" w:frame="1"/>
          <w:shd w:val="pct15" w:color="auto" w:fill="FFFFFF"/>
        </w:rPr>
        <w:t>合格の法則</w:t>
      </w:r>
    </w:p>
    <w:p w14:paraId="492A3F0C" w14:textId="0E199BF4" w:rsidR="00274131" w:rsidRPr="00274131" w:rsidRDefault="00274131" w:rsidP="001A72F7">
      <w:pPr>
        <w:jc w:val="center"/>
        <w:rPr>
          <w:rFonts w:ascii="AR PＰＯＰ体B" w:eastAsia="AR PＰＯＰ体B" w:hAnsi="AR PＰＯＰ体B" w:hint="eastAsia"/>
          <w:sz w:val="32"/>
          <w:szCs w:val="32"/>
        </w:rPr>
      </w:pPr>
      <w:r w:rsidRPr="00274131">
        <w:rPr>
          <w:rFonts w:ascii="AR PＰＯＰ体B" w:eastAsia="AR PＰＯＰ体B" w:hAnsi="AR PＰＯＰ体B" w:hint="eastAsia"/>
          <w:sz w:val="32"/>
          <w:szCs w:val="32"/>
        </w:rPr>
        <w:t>定期テストの勉強を受験に生かす</w:t>
      </w:r>
    </w:p>
    <w:p w14:paraId="5C7449D1" w14:textId="20B009CD" w:rsidR="001A72F7" w:rsidRDefault="00274131" w:rsidP="001A72F7">
      <w:pPr>
        <w:jc w:val="center"/>
        <w:rPr>
          <w:rFonts w:ascii="AR PＰＯＰ体B" w:eastAsia="AR PＰＯＰ体B" w:hAnsi="AR PＰＯＰ体B" w:hint="eastAsia"/>
          <w:sz w:val="22"/>
          <w:u w:val="single"/>
        </w:rPr>
      </w:pPr>
      <w:r>
        <w:rPr>
          <w:rFonts w:ascii="AR PＰＯＰ体B" w:eastAsia="AR PＰＯＰ体B" w:hAnsi="AR PＰＯＰ体B" w:hint="eastAsia"/>
          <w:sz w:val="24"/>
          <w:szCs w:val="24"/>
          <w:u w:val="single"/>
        </w:rPr>
        <w:t>上手に</w:t>
      </w:r>
      <w:r>
        <w:rPr>
          <w:rFonts w:ascii="AR PＰＯＰ体B" w:eastAsia="AR PＰＯＰ体B" w:hAnsi="AR PＰＯＰ体B" w:hint="eastAsia"/>
          <w:sz w:val="24"/>
          <w:szCs w:val="24"/>
          <w:u w:val="single"/>
        </w:rPr>
        <w:t>取捨選択し現役合格</w:t>
      </w:r>
    </w:p>
    <w:p w14:paraId="2027A3D5" w14:textId="6B79ED22" w:rsidR="000964EB" w:rsidRDefault="00274131" w:rsidP="000964EB">
      <w:pPr>
        <w:spacing w:line="480" w:lineRule="auto"/>
        <w:ind w:firstLineChars="100" w:firstLine="220"/>
        <w:jc w:val="left"/>
        <w:rPr>
          <w:rFonts w:ascii="AR PＰＯＰ体B" w:eastAsia="AR PＰＯＰ体B" w:hAnsi="AR PＰＯＰ体B" w:hint="eastAsia"/>
          <w:sz w:val="22"/>
        </w:rPr>
      </w:pPr>
      <w:r>
        <w:rPr>
          <w:rFonts w:ascii="AR PＰＯＰ体B" w:eastAsia="AR PＰＯＰ体B" w:hAnsi="AR PＰＯＰ体B" w:hint="eastAsia"/>
          <w:sz w:val="22"/>
        </w:rPr>
        <w:t>「学校の定期考査を疎かにしてはいけない」</w:t>
      </w:r>
      <w:r w:rsidR="00A15729">
        <w:rPr>
          <w:rFonts w:ascii="AR PＰＯＰ体B" w:eastAsia="AR PＰＯＰ体B" w:hAnsi="AR PＰＯＰ体B" w:hint="eastAsia"/>
          <w:sz w:val="22"/>
        </w:rPr>
        <w:t>。</w:t>
      </w:r>
      <w:r>
        <w:rPr>
          <w:rFonts w:ascii="AR PＰＯＰ体B" w:eastAsia="AR PＰＯＰ体B" w:hAnsi="AR PＰＯＰ体B" w:hint="eastAsia"/>
          <w:sz w:val="22"/>
        </w:rPr>
        <w:t>受験学年の高3生になったら効率よく受験に勝利する戦法を考えなくてはならない。学校のテスト勉強をしながら受験に必要な知識とそうでない知識を取捨選択する必要がある。その為にも事前に志望校の出題範囲・内容を確認しておく必要がある。</w:t>
      </w:r>
      <w:r w:rsidR="000964EB">
        <w:rPr>
          <w:rFonts w:ascii="AR PＰＯＰ体B" w:eastAsia="AR PＰＯＰ体B" w:hAnsi="AR PＰＯＰ体B" w:hint="eastAsia"/>
          <w:sz w:val="22"/>
        </w:rPr>
        <w:t>学校の試験範囲の内容と過去問をリンクさせ系統的に問題集や参考書等を利用して、教科書・問題集内容を過去問レベルまでグレードアップすることを目標に</w:t>
      </w:r>
      <w:r w:rsidR="00A15729">
        <w:rPr>
          <w:rFonts w:ascii="AR PＰＯＰ体B" w:eastAsia="AR PＰＯＰ体B" w:hAnsi="AR PＰＯＰ体B" w:hint="eastAsia"/>
          <w:sz w:val="22"/>
        </w:rPr>
        <w:t>勉強を進めることで実践的な知識・考え方が身につく。</w:t>
      </w:r>
    </w:p>
    <w:p w14:paraId="16DD46CC" w14:textId="723D2926" w:rsidR="001A72F7" w:rsidRDefault="00A15729" w:rsidP="00A15729">
      <w:pPr>
        <w:spacing w:line="360" w:lineRule="auto"/>
        <w:ind w:firstLineChars="100" w:firstLine="220"/>
        <w:jc w:val="left"/>
        <w:rPr>
          <w:rFonts w:ascii="AR PＰＯＰ体B" w:eastAsia="AR PＰＯＰ体B" w:hAnsi="AR PＰＯＰ体B" w:hint="eastAsia"/>
          <w:noProof/>
          <w:sz w:val="22"/>
        </w:rPr>
      </w:pPr>
      <w:r>
        <w:rPr>
          <w:rFonts w:ascii="AR PＰＯＰ体B" w:eastAsia="AR PＰＯＰ体B" w:hAnsi="AR PＰＯＰ体B" w:hint="eastAsia"/>
          <w:noProof/>
          <w:sz w:val="22"/>
        </w:rPr>
        <w:t>「時間のない受験生だからこそ、学校の勉強を受験に生かすべき」である。現役合格には何よりも効率性が不可欠である。</w:t>
      </w:r>
    </w:p>
    <w:p w14:paraId="0236FA29" w14:textId="77777777" w:rsidR="00A15729" w:rsidRDefault="00A15729" w:rsidP="001A72F7">
      <w:pPr>
        <w:pStyle w:val="a3"/>
        <w:spacing w:line="480" w:lineRule="auto"/>
        <w:ind w:leftChars="0" w:left="600"/>
        <w:jc w:val="center"/>
        <w:rPr>
          <w:rFonts w:ascii="AR PＰＯＰ体B" w:eastAsia="AR PＰＯＰ体B" w:hAnsi="AR PＰＯＰ体B"/>
          <w:sz w:val="32"/>
          <w:szCs w:val="32"/>
          <w:bdr w:val="single" w:sz="4" w:space="0" w:color="auto" w:frame="1"/>
          <w:shd w:val="pct15" w:color="auto" w:fill="FFFFFF"/>
        </w:rPr>
      </w:pPr>
    </w:p>
    <w:p w14:paraId="41F1B7A2" w14:textId="4D138DE2" w:rsidR="001A72F7" w:rsidRDefault="001A72F7" w:rsidP="001A72F7">
      <w:pPr>
        <w:pStyle w:val="a3"/>
        <w:spacing w:line="480" w:lineRule="auto"/>
        <w:ind w:leftChars="0" w:left="600"/>
        <w:jc w:val="center"/>
        <w:rPr>
          <w:rFonts w:ascii="AR PＰＯＰ体B" w:eastAsia="AR PＰＯＰ体B" w:hAnsi="AR PＰＯＰ体B" w:hint="eastAsia"/>
          <w:sz w:val="32"/>
          <w:szCs w:val="32"/>
          <w:bdr w:val="single" w:sz="4" w:space="0" w:color="auto" w:frame="1"/>
          <w:shd w:val="pct15" w:color="auto" w:fill="FFFFFF"/>
        </w:rPr>
      </w:pPr>
      <w:r>
        <w:rPr>
          <w:rFonts w:ascii="AR PＰＯＰ体B" w:eastAsia="AR PＰＯＰ体B" w:hAnsi="AR PＰＯＰ体B" w:hint="eastAsia"/>
          <w:sz w:val="32"/>
          <w:szCs w:val="32"/>
          <w:bdr w:val="single" w:sz="4" w:space="0" w:color="auto" w:frame="1"/>
          <w:shd w:val="pct15" w:color="auto" w:fill="FFFFFF"/>
        </w:rPr>
        <w:t>２０２４年度　多磨高等予備校・英数セミナーの新学期</w:t>
      </w:r>
    </w:p>
    <w:p w14:paraId="711E8C2E" w14:textId="77777777" w:rsidR="001A72F7" w:rsidRDefault="001A72F7" w:rsidP="001A72F7">
      <w:pPr>
        <w:pStyle w:val="a3"/>
        <w:spacing w:line="480" w:lineRule="auto"/>
        <w:ind w:leftChars="0" w:left="600"/>
        <w:jc w:val="center"/>
        <w:rPr>
          <w:rFonts w:ascii="AR PＰＯＰ体B" w:eastAsia="AR PＰＯＰ体B" w:hAnsi="AR PＰＯＰ体B" w:hint="eastAsia"/>
          <w:sz w:val="32"/>
          <w:szCs w:val="32"/>
          <w:u w:val="single"/>
          <w:shd w:val="pct15" w:color="auto" w:fill="FFFFFF"/>
        </w:rPr>
      </w:pPr>
      <w:r>
        <w:rPr>
          <w:rFonts w:ascii="AR PＰＯＰ体B" w:eastAsia="AR PＰＯＰ体B" w:hAnsi="AR PＰＯＰ体B" w:hint="eastAsia"/>
          <w:sz w:val="32"/>
          <w:szCs w:val="32"/>
          <w:u w:val="single"/>
          <w:shd w:val="pct15" w:color="auto" w:fill="FFFFFF"/>
        </w:rPr>
        <w:t>２月５日(月)スタート</w:t>
      </w:r>
    </w:p>
    <w:p w14:paraId="3BF4A1BE" w14:textId="77777777" w:rsidR="001A72F7" w:rsidRDefault="001A72F7" w:rsidP="001A72F7">
      <w:pPr>
        <w:pStyle w:val="a3"/>
        <w:spacing w:line="480" w:lineRule="auto"/>
        <w:ind w:leftChars="0" w:left="600"/>
        <w:jc w:val="left"/>
        <w:rPr>
          <w:rFonts w:ascii="AR PＰＯＰ体B" w:eastAsia="AR PＰＯＰ体B" w:hAnsi="AR PＰＯＰ体B" w:hint="eastAsia"/>
          <w:sz w:val="24"/>
          <w:szCs w:val="24"/>
        </w:rPr>
      </w:pPr>
      <w:r>
        <w:rPr>
          <w:rFonts w:ascii="AR PＰＯＰ体B" w:eastAsia="AR PＰＯＰ体B" w:hAnsi="AR PＰＯＰ体B" w:hint="eastAsia"/>
          <w:sz w:val="24"/>
          <w:szCs w:val="24"/>
        </w:rPr>
        <w:t>受講生のニーズに合わせて、低学年向きの「個別指導」、必勝を狙う受験生には「密度の高い集団授業」を提供します。</w:t>
      </w:r>
    </w:p>
    <w:p w14:paraId="32EDD88E" w14:textId="77777777" w:rsidR="001A72F7" w:rsidRDefault="001A72F7" w:rsidP="001A72F7">
      <w:pPr>
        <w:ind w:firstLineChars="100" w:firstLine="220"/>
        <w:jc w:val="left"/>
        <w:rPr>
          <w:rFonts w:ascii="AR PＰＯＰ体B" w:eastAsia="AR PＰＯＰ体B" w:hAnsi="AR PＰＯＰ体B" w:hint="eastAsia"/>
          <w:sz w:val="22"/>
        </w:rPr>
      </w:pPr>
    </w:p>
    <w:p w14:paraId="125D1AD0" w14:textId="77777777" w:rsidR="00F22ED0" w:rsidRPr="001A72F7" w:rsidRDefault="00F22ED0"/>
    <w:sectPr w:rsidR="00F22ED0" w:rsidRPr="001A72F7" w:rsidSect="00F06E9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ＰＯＰ体B">
    <w:panose1 w:val="040B08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F7"/>
    <w:rsid w:val="000964EB"/>
    <w:rsid w:val="001A72F7"/>
    <w:rsid w:val="00274131"/>
    <w:rsid w:val="00A15729"/>
    <w:rsid w:val="00F06E98"/>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0453C"/>
  <w15:chartTrackingRefBased/>
  <w15:docId w15:val="{7A8D22CE-DE66-4F3A-8E8C-CECC5CF3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2024-01-21T06:16:00Z</dcterms:created>
  <dcterms:modified xsi:type="dcterms:W3CDTF">2024-01-21T06:53:00Z</dcterms:modified>
</cp:coreProperties>
</file>