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71A4" w14:textId="0CF978AD" w:rsidR="00456A08" w:rsidRDefault="00B40B65" w:rsidP="00DA298F">
      <w:pPr>
        <w:pStyle w:val="a3"/>
        <w:spacing w:line="480" w:lineRule="auto"/>
        <w:ind w:leftChars="0" w:left="600"/>
        <w:jc w:val="center"/>
        <w:rPr>
          <w:rFonts w:ascii="AR PＰＯＰ体B" w:eastAsia="AR PＰＯＰ体B" w:hAnsi="AR PＰＯＰ体B"/>
          <w:sz w:val="32"/>
          <w:szCs w:val="32"/>
          <w:bdr w:val="single" w:sz="4" w:space="0" w:color="auto"/>
          <w:shd w:val="pct15" w:color="auto" w:fill="FFFFFF"/>
        </w:rPr>
      </w:pPr>
      <w:r>
        <w:rPr>
          <w:rFonts w:ascii="AR PＰＯＰ体B" w:eastAsia="AR PＰＯＰ体B" w:hAnsi="AR PＰＯＰ体B" w:hint="eastAsia"/>
          <w:sz w:val="32"/>
          <w:szCs w:val="32"/>
          <w:bdr w:val="single" w:sz="4" w:space="0" w:color="auto"/>
          <w:shd w:val="pct15" w:color="auto" w:fill="FFFFFF"/>
        </w:rPr>
        <w:t>合格の法則</w:t>
      </w:r>
    </w:p>
    <w:p w14:paraId="0F7D5666" w14:textId="7803D022" w:rsidR="00CD6402" w:rsidRPr="00CD6402" w:rsidRDefault="00CD6402" w:rsidP="00CD6402">
      <w:pPr>
        <w:widowControl/>
        <w:spacing w:after="150" w:line="320" w:lineRule="exact"/>
        <w:jc w:val="left"/>
        <w:textAlignment w:val="baseline"/>
        <w:outlineLvl w:val="1"/>
        <w:rPr>
          <w:rFonts w:ascii="メイリオ" w:eastAsia="メイリオ" w:hAnsi="メイリオ" w:cs="ＭＳ Ｐゴシック"/>
          <w:b/>
          <w:bCs/>
          <w:color w:val="FF6600"/>
          <w:kern w:val="0"/>
          <w:sz w:val="32"/>
          <w:szCs w:val="32"/>
        </w:rPr>
      </w:pPr>
      <w:r w:rsidRPr="00CD6402">
        <w:rPr>
          <w:rFonts w:ascii="メイリオ" w:eastAsia="メイリオ" w:hAnsi="メイリオ" w:cs="ＭＳ Ｐゴシック" w:hint="eastAsia"/>
          <w:b/>
          <w:bCs/>
          <w:color w:val="FF6600"/>
          <w:kern w:val="0"/>
          <w:sz w:val="32"/>
          <w:szCs w:val="32"/>
        </w:rPr>
        <w:t>【</w:t>
      </w:r>
      <w:r>
        <w:rPr>
          <w:rFonts w:ascii="メイリオ" w:eastAsia="メイリオ" w:hAnsi="メイリオ" w:cs="ＭＳ Ｐゴシック" w:hint="eastAsia"/>
          <w:b/>
          <w:bCs/>
          <w:color w:val="FF6600"/>
          <w:kern w:val="0"/>
          <w:sz w:val="32"/>
          <w:szCs w:val="32"/>
        </w:rPr>
        <w:t>新</w:t>
      </w:r>
      <w:r w:rsidRPr="00CD6402">
        <w:rPr>
          <w:rFonts w:ascii="メイリオ" w:eastAsia="メイリオ" w:hAnsi="メイリオ" w:cs="ＭＳ Ｐゴシック" w:hint="eastAsia"/>
          <w:b/>
          <w:bCs/>
          <w:color w:val="FF6600"/>
          <w:kern w:val="0"/>
          <w:sz w:val="32"/>
          <w:szCs w:val="32"/>
        </w:rPr>
        <w:t>高</w:t>
      </w:r>
      <w:r>
        <w:rPr>
          <w:rFonts w:ascii="メイリオ" w:eastAsia="メイリオ" w:hAnsi="メイリオ" w:cs="ＭＳ Ｐゴシック" w:hint="eastAsia"/>
          <w:b/>
          <w:bCs/>
          <w:color w:val="FF6600"/>
          <w:kern w:val="0"/>
          <w:sz w:val="32"/>
          <w:szCs w:val="32"/>
        </w:rPr>
        <w:t>3</w:t>
      </w:r>
      <w:r w:rsidRPr="00CD6402">
        <w:rPr>
          <w:rFonts w:ascii="メイリオ" w:eastAsia="メイリオ" w:hAnsi="メイリオ" w:cs="ＭＳ Ｐゴシック" w:hint="eastAsia"/>
          <w:b/>
          <w:bCs/>
          <w:color w:val="FF6600"/>
          <w:kern w:val="0"/>
          <w:sz w:val="32"/>
          <w:szCs w:val="32"/>
        </w:rPr>
        <w:t>年生・ご父母の皆様へ】受験校決定のポイント</w:t>
      </w:r>
    </w:p>
    <w:p w14:paraId="56684625" w14:textId="77777777" w:rsidR="00CD6402" w:rsidRPr="00CD6402" w:rsidRDefault="00CD6402" w:rsidP="00CD6402">
      <w:pPr>
        <w:widowControl/>
        <w:spacing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御父母ならびに塾生各位</w:t>
      </w:r>
      <w:r w:rsidRPr="00CD6402">
        <w:rPr>
          <w:rFonts w:ascii="メイリオ" w:eastAsia="メイリオ" w:hAnsi="メイリオ" w:cs="ＭＳ Ｐゴシック" w:hint="eastAsia"/>
          <w:color w:val="555555"/>
          <w:kern w:val="0"/>
          <w:sz w:val="19"/>
          <w:szCs w:val="19"/>
        </w:rPr>
        <w:br/>
      </w:r>
      <w:r w:rsidRPr="00CD6402">
        <w:rPr>
          <w:rFonts w:ascii="メイリオ" w:eastAsia="メイリオ" w:hAnsi="メイリオ" w:cs="ＭＳ Ｐゴシック" w:hint="eastAsia"/>
          <w:b/>
          <w:bCs/>
          <w:color w:val="FF6600"/>
          <w:kern w:val="0"/>
          <w:sz w:val="27"/>
          <w:szCs w:val="27"/>
          <w:bdr w:val="none" w:sz="0" w:space="0" w:color="auto" w:frame="1"/>
        </w:rPr>
        <w:t>【受験校決定のポイント】</w:t>
      </w:r>
      <w:r w:rsidRPr="00CD6402">
        <w:rPr>
          <w:rFonts w:ascii="メイリオ" w:eastAsia="メイリオ" w:hAnsi="メイリオ" w:cs="ＭＳ Ｐゴシック" w:hint="eastAsia"/>
          <w:color w:val="555555"/>
          <w:kern w:val="0"/>
          <w:sz w:val="19"/>
          <w:szCs w:val="19"/>
        </w:rPr>
        <w:br/>
        <w:t>受験決定に際しては、以下の点に注意しましょう</w:t>
      </w:r>
    </w:p>
    <w:p w14:paraId="7957D108" w14:textId="77777777" w:rsidR="00CD6402" w:rsidRPr="00CD6402" w:rsidRDefault="00CD6402" w:rsidP="00CD6402">
      <w:pPr>
        <w:widowControl/>
        <w:spacing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b/>
          <w:bCs/>
          <w:color w:val="FF0000"/>
          <w:kern w:val="0"/>
          <w:szCs w:val="21"/>
          <w:bdr w:val="none" w:sz="0" w:space="0" w:color="auto" w:frame="1"/>
        </w:rPr>
        <w:t>I.挑戦校･学力相応校･滑り止め校の選定の上での留意点</w:t>
      </w:r>
    </w:p>
    <w:p w14:paraId="38FB06B5"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ア）挑戦校</w:t>
      </w:r>
      <w:r w:rsidRPr="00CD6402">
        <w:rPr>
          <w:rFonts w:ascii="メイリオ" w:eastAsia="メイリオ" w:hAnsi="メイリオ" w:cs="ＭＳ Ｐゴシック" w:hint="eastAsia"/>
          <w:color w:val="555555"/>
          <w:kern w:val="0"/>
          <w:sz w:val="19"/>
          <w:szCs w:val="19"/>
        </w:rPr>
        <w:br/>
        <w:t>今までの模試の結果で“E”の判定しか出たことのない大学がこれにあたります。しかし模試は１１月ごろですべて終わってしまいます。</w:t>
      </w:r>
      <w:r w:rsidRPr="00CD6402">
        <w:rPr>
          <w:rFonts w:ascii="メイリオ" w:eastAsia="メイリオ" w:hAnsi="メイリオ" w:cs="ＭＳ Ｐゴシック" w:hint="eastAsia"/>
          <w:color w:val="555555"/>
          <w:kern w:val="0"/>
          <w:sz w:val="19"/>
          <w:szCs w:val="19"/>
        </w:rPr>
        <w:br/>
        <w:t>その後の頑張りで学力が上がっている可能生は十分あります。第一志望は是非このランクの大学にし、挑戦してもらいたいものです。</w:t>
      </w:r>
    </w:p>
    <w:p w14:paraId="113D2FB0"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イ）学力相応校</w:t>
      </w:r>
      <w:r w:rsidRPr="00CD6402">
        <w:rPr>
          <w:rFonts w:ascii="メイリオ" w:eastAsia="メイリオ" w:hAnsi="メイリオ" w:cs="ＭＳ Ｐゴシック" w:hint="eastAsia"/>
          <w:color w:val="555555"/>
          <w:kern w:val="0"/>
          <w:sz w:val="19"/>
          <w:szCs w:val="19"/>
        </w:rPr>
        <w:br/>
        <w:t>模試の結果で“C”または “D”の判定が出ている大学がこれにあたります。この大学の中から２,３校は受験してください。</w:t>
      </w:r>
    </w:p>
    <w:p w14:paraId="735B35EC"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ウ）滑り止め校</w:t>
      </w:r>
      <w:r w:rsidRPr="00CD6402">
        <w:rPr>
          <w:rFonts w:ascii="メイリオ" w:eastAsia="メイリオ" w:hAnsi="メイリオ" w:cs="ＭＳ Ｐゴシック" w:hint="eastAsia"/>
          <w:color w:val="555555"/>
          <w:kern w:val="0"/>
          <w:sz w:val="19"/>
          <w:szCs w:val="19"/>
        </w:rPr>
        <w:br/>
        <w:t>模試の結果で“A”または “B” の判定が出ている大学がこれにあたります。原則的には、この大学</w:t>
      </w:r>
      <w:r w:rsidRPr="00CD6402">
        <w:rPr>
          <w:rFonts w:ascii="メイリオ" w:eastAsia="メイリオ" w:hAnsi="メイリオ" w:cs="ＭＳ Ｐゴシック" w:hint="eastAsia"/>
          <w:color w:val="555555"/>
          <w:kern w:val="0"/>
          <w:sz w:val="19"/>
          <w:szCs w:val="19"/>
        </w:rPr>
        <w:br/>
        <w:t>までなら妥協できると思う大学のみ受験しましょう。受かっても行く気になれない大学は最初から受けな</w:t>
      </w:r>
      <w:r w:rsidRPr="00CD6402">
        <w:rPr>
          <w:rFonts w:ascii="メイリオ" w:eastAsia="メイリオ" w:hAnsi="メイリオ" w:cs="ＭＳ Ｐゴシック" w:hint="eastAsia"/>
          <w:color w:val="555555"/>
          <w:kern w:val="0"/>
          <w:sz w:val="19"/>
          <w:szCs w:val="19"/>
        </w:rPr>
        <w:br/>
        <w:t>いほうがよいと思います。</w:t>
      </w:r>
    </w:p>
    <w:p w14:paraId="0D30876A" w14:textId="77777777" w:rsidR="00CD6402" w:rsidRPr="00CD6402" w:rsidRDefault="00CD6402" w:rsidP="00CD6402">
      <w:pPr>
        <w:widowControl/>
        <w:spacing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b/>
          <w:bCs/>
          <w:color w:val="FF0000"/>
          <w:kern w:val="0"/>
          <w:szCs w:val="21"/>
          <w:bdr w:val="none" w:sz="0" w:space="0" w:color="auto" w:frame="1"/>
        </w:rPr>
        <w:t>II.日程上の留意点</w:t>
      </w:r>
    </w:p>
    <w:p w14:paraId="19C7978C"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ア）最も実力の出しやすい日程の組み方</w:t>
      </w:r>
      <w:r w:rsidRPr="00CD6402">
        <w:rPr>
          <w:rFonts w:ascii="メイリオ" w:eastAsia="メイリオ" w:hAnsi="メイリオ" w:cs="ＭＳ Ｐゴシック" w:hint="eastAsia"/>
          <w:color w:val="555555"/>
          <w:kern w:val="0"/>
          <w:sz w:val="19"/>
          <w:szCs w:val="19"/>
        </w:rPr>
        <w:br/>
        <w:t>試験日程は大学がきめることですので、こちらサイドだけではきめられないのが原則です。しかしあまりに、日程が込み合っていたり、一校だけとんでもなく離れていたりするのは、なるべくならば避けたほうがよいかと思われます。</w:t>
      </w:r>
      <w:r w:rsidRPr="00CD6402">
        <w:rPr>
          <w:rFonts w:ascii="メイリオ" w:eastAsia="メイリオ" w:hAnsi="メイリオ" w:cs="ＭＳ Ｐゴシック" w:hint="eastAsia"/>
          <w:color w:val="555555"/>
          <w:kern w:val="0"/>
          <w:sz w:val="19"/>
          <w:szCs w:val="19"/>
        </w:rPr>
        <w:br/>
        <w:t>また、大学によってはいくつかの日程から選択できたり、試験場も選べる場合もあります。そんな場合には、あまり無理がない日程を組めるようにしましょう。</w:t>
      </w:r>
      <w:r w:rsidRPr="00CD6402">
        <w:rPr>
          <w:rFonts w:ascii="メイリオ" w:eastAsia="メイリオ" w:hAnsi="メイリオ" w:cs="ＭＳ Ｐゴシック" w:hint="eastAsia"/>
          <w:color w:val="555555"/>
          <w:kern w:val="0"/>
          <w:sz w:val="19"/>
          <w:szCs w:val="19"/>
        </w:rPr>
        <w:br/>
        <w:t>連続受験は３日まで。逆に３日以上間が開くのも避けましょう。</w:t>
      </w:r>
    </w:p>
    <w:p w14:paraId="190D8584"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イ）入学金などの納入期限との関係</w:t>
      </w:r>
      <w:r w:rsidRPr="00CD6402">
        <w:rPr>
          <w:rFonts w:ascii="メイリオ" w:eastAsia="メイリオ" w:hAnsi="メイリオ" w:cs="ＭＳ Ｐゴシック" w:hint="eastAsia"/>
          <w:color w:val="555555"/>
          <w:kern w:val="0"/>
          <w:sz w:val="19"/>
          <w:szCs w:val="19"/>
        </w:rPr>
        <w:br/>
        <w:t>納入期限のことも十分に考慮に入れておかないと、滑り止めのつもりが滑り止めにならない場合もきます。</w:t>
      </w:r>
      <w:r w:rsidRPr="00CD6402">
        <w:rPr>
          <w:rFonts w:ascii="メイリオ" w:eastAsia="メイリオ" w:hAnsi="メイリオ" w:cs="ＭＳ Ｐゴシック" w:hint="eastAsia"/>
          <w:color w:val="555555"/>
          <w:kern w:val="0"/>
          <w:sz w:val="19"/>
          <w:szCs w:val="19"/>
        </w:rPr>
        <w:br/>
        <w:t>逆に第一志望にせっかく合格できてもあきらめねばならない場合すら出てきかねません。その点もよく考慮のうえで受験校を考える必要があります。</w:t>
      </w:r>
    </w:p>
    <w:p w14:paraId="36C7E083" w14:textId="77777777" w:rsidR="00CD6402" w:rsidRPr="00CD6402" w:rsidRDefault="00CD6402" w:rsidP="00CD6402">
      <w:pPr>
        <w:widowControl/>
        <w:spacing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b/>
          <w:bCs/>
          <w:color w:val="FF0000"/>
          <w:kern w:val="0"/>
          <w:szCs w:val="21"/>
          <w:bdr w:val="none" w:sz="0" w:space="0" w:color="auto" w:frame="1"/>
        </w:rPr>
        <w:t>III.通いやすさ(通学時間)･学費など</w:t>
      </w:r>
    </w:p>
    <w:p w14:paraId="2CFCC6FA"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ア）通学時間</w:t>
      </w:r>
      <w:r w:rsidRPr="00CD6402">
        <w:rPr>
          <w:rFonts w:ascii="メイリオ" w:eastAsia="メイリオ" w:hAnsi="メイリオ" w:cs="ＭＳ Ｐゴシック" w:hint="eastAsia"/>
          <w:color w:val="555555"/>
          <w:kern w:val="0"/>
          <w:sz w:val="19"/>
          <w:szCs w:val="19"/>
        </w:rPr>
        <w:br/>
        <w:t>一日二日ならともかく毎日のことですから、通学時間はできれば片道２時間以内に抑えたいところです。</w:t>
      </w:r>
      <w:r w:rsidRPr="00CD6402">
        <w:rPr>
          <w:rFonts w:ascii="メイリオ" w:eastAsia="メイリオ" w:hAnsi="メイリオ" w:cs="ＭＳ Ｐゴシック" w:hint="eastAsia"/>
          <w:color w:val="555555"/>
          <w:kern w:val="0"/>
          <w:sz w:val="19"/>
          <w:szCs w:val="19"/>
        </w:rPr>
        <w:br/>
        <w:t>また、交通費についても学割がきくとはいえよく考えねばなりません。</w:t>
      </w:r>
      <w:r w:rsidRPr="00CD6402">
        <w:rPr>
          <w:rFonts w:ascii="メイリオ" w:eastAsia="メイリオ" w:hAnsi="メイリオ" w:cs="ＭＳ Ｐゴシック" w:hint="eastAsia"/>
          <w:color w:val="555555"/>
          <w:kern w:val="0"/>
          <w:sz w:val="19"/>
          <w:szCs w:val="19"/>
        </w:rPr>
        <w:br/>
        <w:t>イ）学費</w:t>
      </w:r>
      <w:r w:rsidRPr="00CD6402">
        <w:rPr>
          <w:rFonts w:ascii="メイリオ" w:eastAsia="メイリオ" w:hAnsi="メイリオ" w:cs="ＭＳ Ｐゴシック" w:hint="eastAsia"/>
          <w:color w:val="555555"/>
          <w:kern w:val="0"/>
          <w:sz w:val="19"/>
          <w:szCs w:val="19"/>
        </w:rPr>
        <w:br/>
        <w:t>同じ私立大学であっても、入学金･設備費等の入学時に納入する金額はまちまちです。</w:t>
      </w:r>
      <w:r w:rsidRPr="00CD6402">
        <w:rPr>
          <w:rFonts w:ascii="メイリオ" w:eastAsia="メイリオ" w:hAnsi="メイリオ" w:cs="ＭＳ Ｐゴシック" w:hint="eastAsia"/>
          <w:color w:val="555555"/>
          <w:kern w:val="0"/>
          <w:sz w:val="19"/>
          <w:szCs w:val="19"/>
        </w:rPr>
        <w:br/>
        <w:t>また、学費の安い公立大学に合格できたとしても、自宅から通えないのでは帰って出費は大きいものになってしまいます。</w:t>
      </w:r>
      <w:r w:rsidRPr="00CD6402">
        <w:rPr>
          <w:rFonts w:ascii="メイリオ" w:eastAsia="メイリオ" w:hAnsi="メイリオ" w:cs="ＭＳ Ｐゴシック" w:hint="eastAsia"/>
          <w:color w:val="555555"/>
          <w:kern w:val="0"/>
          <w:sz w:val="19"/>
          <w:szCs w:val="19"/>
        </w:rPr>
        <w:br/>
        <w:t>その点も考慮に入れておきましょう。</w:t>
      </w:r>
    </w:p>
    <w:p w14:paraId="786A1FF0" w14:textId="77777777" w:rsidR="00CD6402" w:rsidRPr="00CD6402" w:rsidRDefault="00CD6402" w:rsidP="00CD6402">
      <w:pPr>
        <w:widowControl/>
        <w:spacing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b/>
          <w:bCs/>
          <w:color w:val="FF0000"/>
          <w:kern w:val="0"/>
          <w:szCs w:val="21"/>
          <w:bdr w:val="none" w:sz="0" w:space="0" w:color="auto" w:frame="1"/>
        </w:rPr>
        <w:t>IV.得意科目･不得意科目と各大学(学部･学科)の選考基準との関係</w:t>
      </w:r>
      <w:r w:rsidRPr="00CD6402">
        <w:rPr>
          <w:rFonts w:ascii="メイリオ" w:eastAsia="メイリオ" w:hAnsi="メイリオ" w:cs="ＭＳ Ｐゴシック" w:hint="eastAsia"/>
          <w:color w:val="555555"/>
          <w:kern w:val="0"/>
          <w:sz w:val="19"/>
          <w:szCs w:val="19"/>
        </w:rPr>
        <w:br/>
        <w:t>現在の大学入試は、多様化が進んでいます。同じセンター試験参加校でも、その利用方法がまちまちです。</w:t>
      </w:r>
      <w:r w:rsidRPr="00CD6402">
        <w:rPr>
          <w:rFonts w:ascii="メイリオ" w:eastAsia="メイリオ" w:hAnsi="メイリオ" w:cs="ＭＳ Ｐゴシック" w:hint="eastAsia"/>
          <w:color w:val="555555"/>
          <w:kern w:val="0"/>
          <w:sz w:val="19"/>
          <w:szCs w:val="19"/>
        </w:rPr>
        <w:br/>
        <w:t>得意科目への傾斜的な配点を考慮してくれる大学もあります。AO(アドミッションオフィス)試験を採用する大学もありま</w:t>
      </w:r>
      <w:r w:rsidRPr="00CD6402">
        <w:rPr>
          <w:rFonts w:ascii="メイリオ" w:eastAsia="メイリオ" w:hAnsi="メイリオ" w:cs="ＭＳ Ｐゴシック" w:hint="eastAsia"/>
          <w:color w:val="555555"/>
          <w:kern w:val="0"/>
          <w:sz w:val="19"/>
          <w:szCs w:val="19"/>
        </w:rPr>
        <w:lastRenderedPageBreak/>
        <w:t>す。</w:t>
      </w:r>
      <w:r w:rsidRPr="00CD6402">
        <w:rPr>
          <w:rFonts w:ascii="メイリオ" w:eastAsia="メイリオ" w:hAnsi="メイリオ" w:cs="ＭＳ Ｐゴシック" w:hint="eastAsia"/>
          <w:color w:val="555555"/>
          <w:kern w:val="0"/>
          <w:sz w:val="19"/>
          <w:szCs w:val="19"/>
        </w:rPr>
        <w:br/>
        <w:t>自分にもっとも有利に働く入試のあり方をしている大学はどこなのかをよく研究してみる必要があります。</w:t>
      </w:r>
    </w:p>
    <w:p w14:paraId="1A582018" w14:textId="77777777" w:rsidR="00CD6402" w:rsidRPr="00CD6402" w:rsidRDefault="00CD6402" w:rsidP="00CD6402">
      <w:pPr>
        <w:widowControl/>
        <w:spacing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b/>
          <w:bCs/>
          <w:color w:val="FF0000"/>
          <w:kern w:val="0"/>
          <w:szCs w:val="21"/>
          <w:bdr w:val="none" w:sz="0" w:space="0" w:color="auto" w:frame="1"/>
        </w:rPr>
        <w:t>V.受験日 本番までの学習</w:t>
      </w:r>
      <w:r w:rsidRPr="00CD6402">
        <w:rPr>
          <w:rFonts w:ascii="メイリオ" w:eastAsia="メイリオ" w:hAnsi="メイリオ" w:cs="ＭＳ Ｐゴシック" w:hint="eastAsia"/>
          <w:color w:val="555555"/>
          <w:kern w:val="0"/>
          <w:sz w:val="19"/>
          <w:szCs w:val="19"/>
        </w:rPr>
        <w:br/>
        <w:t>受験校の問題の難易度と自分の実力とのギャップをより効率的に埋め合わせるための学習プランとは？</w:t>
      </w:r>
      <w:r w:rsidRPr="00CD6402">
        <w:rPr>
          <w:rFonts w:ascii="メイリオ" w:eastAsia="メイリオ" w:hAnsi="メイリオ" w:cs="ＭＳ Ｐゴシック" w:hint="eastAsia"/>
          <w:color w:val="555555"/>
          <w:kern w:val="0"/>
          <w:sz w:val="19"/>
          <w:szCs w:val="19"/>
        </w:rPr>
        <w:br/>
        <w:t>そんな観点から入試までの最後の追い込みの時期をもっとも有意義に過ごさなければなりません。</w:t>
      </w:r>
    </w:p>
    <w:p w14:paraId="41D3ED65"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ア）赤本(過去の入試問題集)</w:t>
      </w:r>
      <w:r w:rsidRPr="00CD6402">
        <w:rPr>
          <w:rFonts w:ascii="メイリオ" w:eastAsia="メイリオ" w:hAnsi="メイリオ" w:cs="ＭＳ Ｐゴシック" w:hint="eastAsia"/>
          <w:color w:val="555555"/>
          <w:kern w:val="0"/>
          <w:sz w:val="19"/>
          <w:szCs w:val="19"/>
        </w:rPr>
        <w:br/>
        <w:t>いっぺんに短期間でひとつの科目を集中的に解いてみること。それによって身体で入試問題の傾向を掴むよう心がけましょう。</w:t>
      </w:r>
      <w:r w:rsidRPr="00CD6402">
        <w:rPr>
          <w:rFonts w:ascii="メイリオ" w:eastAsia="メイリオ" w:hAnsi="メイリオ" w:cs="ＭＳ Ｐゴシック" w:hint="eastAsia"/>
          <w:color w:val="555555"/>
          <w:kern w:val="0"/>
          <w:sz w:val="19"/>
          <w:szCs w:val="19"/>
        </w:rPr>
        <w:br/>
        <w:t>その結果、特に自分の弱点が発見できた場合にも十分対処できる(少なくても２週間以上前には)頃までにそれを行わねば意味がありません。</w:t>
      </w:r>
    </w:p>
    <w:p w14:paraId="7A4709C3" w14:textId="77777777" w:rsidR="00CD6402" w:rsidRPr="00CD6402" w:rsidRDefault="00CD6402" w:rsidP="00CD6402">
      <w:pPr>
        <w:widowControl/>
        <w:spacing w:before="300" w:line="320" w:lineRule="exact"/>
        <w:jc w:val="left"/>
        <w:textAlignment w:val="baseline"/>
        <w:rPr>
          <w:rFonts w:ascii="メイリオ" w:eastAsia="メイリオ" w:hAnsi="メイリオ" w:cs="ＭＳ Ｐゴシック" w:hint="eastAsia"/>
          <w:color w:val="555555"/>
          <w:kern w:val="0"/>
          <w:sz w:val="19"/>
          <w:szCs w:val="19"/>
        </w:rPr>
      </w:pPr>
      <w:r w:rsidRPr="00CD6402">
        <w:rPr>
          <w:rFonts w:ascii="メイリオ" w:eastAsia="メイリオ" w:hAnsi="メイリオ" w:cs="ＭＳ Ｐゴシック" w:hint="eastAsia"/>
          <w:color w:val="555555"/>
          <w:kern w:val="0"/>
          <w:sz w:val="19"/>
          <w:szCs w:val="19"/>
        </w:rPr>
        <w:t>最後に以上述べてきましたことは、あくまでも参考にしていただきたいことであって、何よりも大切なのは、「何がなんでも第一志望校に合格してやるのだ」という意気込みとそれに応じた勉強への頑張りです。変に考えすぎる必要はありません。</w:t>
      </w:r>
      <w:r w:rsidRPr="00CD6402">
        <w:rPr>
          <w:rFonts w:ascii="メイリオ" w:eastAsia="メイリオ" w:hAnsi="メイリオ" w:cs="ＭＳ Ｐゴシック" w:hint="eastAsia"/>
          <w:color w:val="555555"/>
          <w:kern w:val="0"/>
          <w:sz w:val="19"/>
          <w:szCs w:val="19"/>
        </w:rPr>
        <w:br/>
        <w:t>もし迷うようなことがあれば、これまで多くの受験生を多くの大学に送り込んできた当セミナーの先生に相談してみてください。</w:t>
      </w:r>
      <w:r w:rsidRPr="00CD6402">
        <w:rPr>
          <w:rFonts w:ascii="メイリオ" w:eastAsia="メイリオ" w:hAnsi="メイリオ" w:cs="ＭＳ Ｐゴシック" w:hint="eastAsia"/>
          <w:color w:val="555555"/>
          <w:kern w:val="0"/>
          <w:sz w:val="19"/>
          <w:szCs w:val="19"/>
        </w:rPr>
        <w:br/>
        <w:t>また、いずれ夏期講習明けに皆さんの受験校決定のための面談を行いますが、その時までに自分なりの受験スケジュールを是非組んでみてください。</w:t>
      </w:r>
    </w:p>
    <w:p w14:paraId="5E3D2CA6" w14:textId="77777777" w:rsidR="005750CA" w:rsidRDefault="005750CA" w:rsidP="00DA298F">
      <w:pPr>
        <w:pStyle w:val="a3"/>
        <w:spacing w:line="480" w:lineRule="auto"/>
        <w:ind w:leftChars="0" w:left="600"/>
        <w:jc w:val="center"/>
        <w:rPr>
          <w:rFonts w:ascii="AR PＰＯＰ体B" w:eastAsia="AR PＰＯＰ体B" w:hAnsi="AR PＰＯＰ体B"/>
          <w:sz w:val="32"/>
          <w:szCs w:val="32"/>
          <w:bdr w:val="single" w:sz="4" w:space="0" w:color="auto"/>
          <w:shd w:val="pct15" w:color="auto" w:fill="FFFFFF"/>
        </w:rPr>
      </w:pPr>
    </w:p>
    <w:p w14:paraId="06087B02" w14:textId="78D9FFF4" w:rsidR="00DA298F" w:rsidRPr="00290F9C" w:rsidRDefault="00DA298F" w:rsidP="00DA298F">
      <w:pPr>
        <w:pStyle w:val="a3"/>
        <w:spacing w:line="480" w:lineRule="auto"/>
        <w:ind w:leftChars="0" w:left="600"/>
        <w:jc w:val="center"/>
        <w:rPr>
          <w:rFonts w:ascii="AR PＰＯＰ体B" w:eastAsia="AR PＰＯＰ体B" w:hAnsi="AR PＰＯＰ体B"/>
          <w:sz w:val="32"/>
          <w:szCs w:val="32"/>
          <w:bdr w:val="single" w:sz="4" w:space="0" w:color="auto"/>
          <w:shd w:val="pct15" w:color="auto" w:fill="FFFFFF"/>
        </w:rPr>
      </w:pPr>
      <w:r>
        <w:rPr>
          <w:rFonts w:ascii="AR PＰＯＰ体B" w:eastAsia="AR PＰＯＰ体B" w:hAnsi="AR PＰＯＰ体B" w:hint="eastAsia"/>
          <w:sz w:val="32"/>
          <w:szCs w:val="32"/>
          <w:bdr w:val="single" w:sz="4" w:space="0" w:color="auto"/>
          <w:shd w:val="pct15" w:color="auto" w:fill="FFFFFF"/>
        </w:rPr>
        <w:t>２０２</w:t>
      </w:r>
      <w:r w:rsidR="00042CC5">
        <w:rPr>
          <w:rFonts w:ascii="AR PＰＯＰ体B" w:eastAsia="AR PＰＯＰ体B" w:hAnsi="AR PＰＯＰ体B" w:hint="eastAsia"/>
          <w:sz w:val="32"/>
          <w:szCs w:val="32"/>
          <w:bdr w:val="single" w:sz="4" w:space="0" w:color="auto"/>
          <w:shd w:val="pct15" w:color="auto" w:fill="FFFFFF"/>
        </w:rPr>
        <w:t>４</w:t>
      </w:r>
      <w:r>
        <w:rPr>
          <w:rFonts w:ascii="AR PＰＯＰ体B" w:eastAsia="AR PＰＯＰ体B" w:hAnsi="AR PＰＯＰ体B" w:hint="eastAsia"/>
          <w:sz w:val="32"/>
          <w:szCs w:val="32"/>
          <w:bdr w:val="single" w:sz="4" w:space="0" w:color="auto"/>
          <w:shd w:val="pct15" w:color="auto" w:fill="FFFFFF"/>
        </w:rPr>
        <w:t xml:space="preserve">年度　</w:t>
      </w:r>
      <w:r w:rsidR="00042CC5">
        <w:rPr>
          <w:rFonts w:ascii="AR PＰＯＰ体B" w:eastAsia="AR PＰＯＰ体B" w:hAnsi="AR PＰＯＰ体B" w:hint="eastAsia"/>
          <w:sz w:val="32"/>
          <w:szCs w:val="32"/>
          <w:bdr w:val="single" w:sz="4" w:space="0" w:color="auto"/>
          <w:shd w:val="pct15" w:color="auto" w:fill="FFFFFF"/>
        </w:rPr>
        <w:t>多磨高等予備校・</w:t>
      </w:r>
      <w:r w:rsidRPr="00290F9C">
        <w:rPr>
          <w:rFonts w:ascii="AR PＰＯＰ体B" w:eastAsia="AR PＰＯＰ体B" w:hAnsi="AR PＰＯＰ体B" w:hint="eastAsia"/>
          <w:sz w:val="32"/>
          <w:szCs w:val="32"/>
          <w:bdr w:val="single" w:sz="4" w:space="0" w:color="auto"/>
          <w:shd w:val="pct15" w:color="auto" w:fill="FFFFFF"/>
        </w:rPr>
        <w:t>英数セミナーの</w:t>
      </w:r>
      <w:r w:rsidR="00042CC5">
        <w:rPr>
          <w:rFonts w:ascii="AR PＰＯＰ体B" w:eastAsia="AR PＰＯＰ体B" w:hAnsi="AR PＰＯＰ体B" w:hint="eastAsia"/>
          <w:sz w:val="32"/>
          <w:szCs w:val="32"/>
          <w:bdr w:val="single" w:sz="4" w:space="0" w:color="auto"/>
          <w:shd w:val="pct15" w:color="auto" w:fill="FFFFFF"/>
        </w:rPr>
        <w:t>新学期</w:t>
      </w:r>
    </w:p>
    <w:p w14:paraId="0E63AB3C" w14:textId="17D5A1EC" w:rsidR="00DA298F" w:rsidRPr="00290F9C" w:rsidRDefault="000506ED" w:rsidP="00DA298F">
      <w:pPr>
        <w:pStyle w:val="a3"/>
        <w:spacing w:line="480" w:lineRule="auto"/>
        <w:ind w:leftChars="0" w:left="600"/>
        <w:jc w:val="center"/>
        <w:rPr>
          <w:rFonts w:ascii="AR PＰＯＰ体B" w:eastAsia="AR PＰＯＰ体B" w:hAnsi="AR PＰＯＰ体B"/>
          <w:sz w:val="32"/>
          <w:szCs w:val="32"/>
          <w:u w:val="single"/>
          <w:shd w:val="pct15" w:color="auto" w:fill="FFFFFF"/>
        </w:rPr>
      </w:pPr>
      <w:r>
        <w:rPr>
          <w:rFonts w:ascii="AR PＰＯＰ体B" w:eastAsia="AR PＰＯＰ体B" w:hAnsi="AR PＰＯＰ体B" w:hint="eastAsia"/>
          <w:sz w:val="32"/>
          <w:szCs w:val="32"/>
          <w:u w:val="single"/>
          <w:shd w:val="pct15" w:color="auto" w:fill="FFFFFF"/>
        </w:rPr>
        <w:t>２</w:t>
      </w:r>
      <w:r w:rsidR="00DA298F" w:rsidRPr="00290F9C">
        <w:rPr>
          <w:rFonts w:ascii="AR PＰＯＰ体B" w:eastAsia="AR PＰＯＰ体B" w:hAnsi="AR PＰＯＰ体B" w:hint="eastAsia"/>
          <w:sz w:val="32"/>
          <w:szCs w:val="32"/>
          <w:u w:val="single"/>
          <w:shd w:val="pct15" w:color="auto" w:fill="FFFFFF"/>
        </w:rPr>
        <w:t>月</w:t>
      </w:r>
      <w:r>
        <w:rPr>
          <w:rFonts w:ascii="AR PＰＯＰ体B" w:eastAsia="AR PＰＯＰ体B" w:hAnsi="AR PＰＯＰ体B" w:hint="eastAsia"/>
          <w:sz w:val="32"/>
          <w:szCs w:val="32"/>
          <w:u w:val="single"/>
          <w:shd w:val="pct15" w:color="auto" w:fill="FFFFFF"/>
        </w:rPr>
        <w:t>５</w:t>
      </w:r>
      <w:r w:rsidR="00DA298F" w:rsidRPr="00290F9C">
        <w:rPr>
          <w:rFonts w:ascii="AR PＰＯＰ体B" w:eastAsia="AR PＰＯＰ体B" w:hAnsi="AR PＰＯＰ体B" w:hint="eastAsia"/>
          <w:sz w:val="32"/>
          <w:szCs w:val="32"/>
          <w:u w:val="single"/>
          <w:shd w:val="pct15" w:color="auto" w:fill="FFFFFF"/>
        </w:rPr>
        <w:t>日(</w:t>
      </w:r>
      <w:r>
        <w:rPr>
          <w:rFonts w:ascii="AR PＰＯＰ体B" w:eastAsia="AR PＰＯＰ体B" w:hAnsi="AR PＰＯＰ体B" w:hint="eastAsia"/>
          <w:sz w:val="32"/>
          <w:szCs w:val="32"/>
          <w:u w:val="single"/>
          <w:shd w:val="pct15" w:color="auto" w:fill="FFFFFF"/>
        </w:rPr>
        <w:t>月</w:t>
      </w:r>
      <w:r w:rsidR="00DA298F" w:rsidRPr="00290F9C">
        <w:rPr>
          <w:rFonts w:ascii="AR PＰＯＰ体B" w:eastAsia="AR PＰＯＰ体B" w:hAnsi="AR PＰＯＰ体B" w:hint="eastAsia"/>
          <w:sz w:val="32"/>
          <w:szCs w:val="32"/>
          <w:u w:val="single"/>
          <w:shd w:val="pct15" w:color="auto" w:fill="FFFFFF"/>
        </w:rPr>
        <w:t>)</w:t>
      </w:r>
      <w:r>
        <w:rPr>
          <w:rFonts w:ascii="AR PＰＯＰ体B" w:eastAsia="AR PＰＯＰ体B" w:hAnsi="AR PＰＯＰ体B" w:hint="eastAsia"/>
          <w:sz w:val="32"/>
          <w:szCs w:val="32"/>
          <w:u w:val="single"/>
          <w:shd w:val="pct15" w:color="auto" w:fill="FFFFFF"/>
        </w:rPr>
        <w:t>スタート</w:t>
      </w:r>
    </w:p>
    <w:p w14:paraId="1209337A" w14:textId="77777777" w:rsidR="00DA298F" w:rsidRPr="00DA298F" w:rsidRDefault="00DA298F" w:rsidP="00BF3B18">
      <w:pPr>
        <w:ind w:firstLineChars="100" w:firstLine="220"/>
        <w:jc w:val="left"/>
        <w:rPr>
          <w:rFonts w:ascii="AR PＰＯＰ体B" w:eastAsia="AR PＰＯＰ体B" w:hAnsi="AR PＰＯＰ体B"/>
          <w:sz w:val="22"/>
        </w:rPr>
      </w:pPr>
    </w:p>
    <w:sectPr w:rsidR="00DA298F" w:rsidRPr="00DA298F" w:rsidSect="00BB50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ＰＯＰ体B">
    <w:panose1 w:val="040B08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8"/>
    <w:rsid w:val="00042CC5"/>
    <w:rsid w:val="000506ED"/>
    <w:rsid w:val="000C766F"/>
    <w:rsid w:val="00102E70"/>
    <w:rsid w:val="0030590E"/>
    <w:rsid w:val="00367EFC"/>
    <w:rsid w:val="003A13EE"/>
    <w:rsid w:val="00456A08"/>
    <w:rsid w:val="004C148F"/>
    <w:rsid w:val="00540396"/>
    <w:rsid w:val="005750CA"/>
    <w:rsid w:val="00625281"/>
    <w:rsid w:val="00684147"/>
    <w:rsid w:val="008D4798"/>
    <w:rsid w:val="009B497B"/>
    <w:rsid w:val="00B40B65"/>
    <w:rsid w:val="00BB505A"/>
    <w:rsid w:val="00BF3B18"/>
    <w:rsid w:val="00C72CFE"/>
    <w:rsid w:val="00CD6402"/>
    <w:rsid w:val="00DA298F"/>
    <w:rsid w:val="00DB4726"/>
    <w:rsid w:val="00E90ABF"/>
    <w:rsid w:val="00F2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4AA6A"/>
  <w15:chartTrackingRefBased/>
  <w15:docId w15:val="{87EC2751-1B21-4B2D-95C6-E54666C1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D640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98F"/>
    <w:pPr>
      <w:ind w:leftChars="400" w:left="840"/>
    </w:pPr>
  </w:style>
  <w:style w:type="character" w:customStyle="1" w:styleId="20">
    <w:name w:val="見出し 2 (文字)"/>
    <w:basedOn w:val="a0"/>
    <w:link w:val="2"/>
    <w:uiPriority w:val="9"/>
    <w:rsid w:val="00CD6402"/>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CD64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CD6402"/>
    <w:rPr>
      <w:b/>
      <w:bCs/>
    </w:rPr>
  </w:style>
  <w:style w:type="character" w:customStyle="1" w:styleId="st3">
    <w:name w:val="st3"/>
    <w:basedOn w:val="a0"/>
    <w:rsid w:val="00CD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44141">
      <w:bodyDiv w:val="1"/>
      <w:marLeft w:val="0"/>
      <w:marRight w:val="0"/>
      <w:marTop w:val="0"/>
      <w:marBottom w:val="0"/>
      <w:divBdr>
        <w:top w:val="none" w:sz="0" w:space="0" w:color="auto"/>
        <w:left w:val="none" w:sz="0" w:space="0" w:color="auto"/>
        <w:bottom w:val="none" w:sz="0" w:space="0" w:color="auto"/>
        <w:right w:val="none" w:sz="0" w:space="0" w:color="auto"/>
      </w:divBdr>
    </w:div>
    <w:div w:id="17638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2</cp:revision>
  <dcterms:created xsi:type="dcterms:W3CDTF">2024-02-07T06:29:00Z</dcterms:created>
  <dcterms:modified xsi:type="dcterms:W3CDTF">2024-02-07T06:29:00Z</dcterms:modified>
</cp:coreProperties>
</file>